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11" w:rsidRPr="000C1979" w:rsidRDefault="000C1979" w:rsidP="000C1979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2C2C2C"/>
          <w:sz w:val="20"/>
          <w:szCs w:val="20"/>
          <w:lang w:val="ba-RU" w:eastAsia="ru-RU"/>
        </w:rPr>
      </w:pPr>
      <w:r>
        <w:rPr>
          <w:rFonts w:ascii="Tahoma" w:eastAsia="Times New Roman" w:hAnsi="Tahoma" w:cs="Tahoma"/>
          <w:b/>
          <w:bCs/>
          <w:color w:val="2C2C2C"/>
          <w:sz w:val="20"/>
          <w:szCs w:val="20"/>
          <w:lang w:val="ba-RU" w:eastAsia="ru-RU"/>
        </w:rPr>
        <w:t>ПРОЕКТ</w:t>
      </w:r>
    </w:p>
    <w:p w:rsidR="00023B11" w:rsidRPr="00023B11" w:rsidRDefault="00023B11" w:rsidP="0002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B11" w:rsidRPr="00023B11" w:rsidRDefault="00023B11" w:rsidP="00023B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23B11" w:rsidRPr="00023B11" w:rsidRDefault="00023B11" w:rsidP="00023B1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023B11">
        <w:rPr>
          <w:rFonts w:ascii="Times New Roman" w:eastAsia="Calibri" w:hAnsi="Times New Roman" w:cs="Times New Roman"/>
          <w:sz w:val="28"/>
          <w:szCs w:val="28"/>
        </w:rPr>
        <w:t>б утверждении положения о порядке определения состава имущества, закрепляемого за у</w:t>
      </w:r>
      <w:r w:rsidRPr="00023B11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eastAsia="ru-RU"/>
        </w:rPr>
        <w:t>нитарным предприятием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</w:t>
      </w:r>
    </w:p>
    <w:p w:rsidR="00023B11" w:rsidRPr="00023B11" w:rsidRDefault="00023B11" w:rsidP="00023B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 соответствии с пунктом 5 статьи 8, пунктом 2 статьи 21 Федерального закона от 14.11.2002 N 161-ФЗ "О государственных и муниципальных унитарных предприятиях", частью 4 статьи 51 Федерального закона от 06.10.2003 N 131-ФЗ "Об общих принципах организации местного самоуправления в Российской Федерации",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Уставом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Башкортостан, </w:t>
      </w:r>
      <w:proofErr w:type="gramStart"/>
      <w:r w:rsidRPr="00023B11">
        <w:rPr>
          <w:rFonts w:ascii="Times New Roman" w:eastAsia="Calibri" w:hAnsi="Times New Roman" w:cs="Times New Roman"/>
          <w:sz w:val="28"/>
          <w:szCs w:val="28"/>
        </w:rPr>
        <w:t>Совет  сельского</w:t>
      </w:r>
      <w:proofErr w:type="gram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поселения,</w:t>
      </w:r>
    </w:p>
    <w:p w:rsidR="00023B11" w:rsidRDefault="00023B11" w:rsidP="00023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3B11" w:rsidRPr="00023B11" w:rsidRDefault="00023B11" w:rsidP="00023B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  <w:r w:rsidRPr="00023B11">
        <w:rPr>
          <w:rFonts w:ascii="Tahoma" w:eastAsia="Times New Roman" w:hAnsi="Tahoma" w:cs="Tahoma"/>
          <w:color w:val="2C2C2C"/>
          <w:sz w:val="20"/>
          <w:szCs w:val="20"/>
          <w:lang w:eastAsia="ru-RU"/>
        </w:rPr>
        <w:t> </w:t>
      </w:r>
    </w:p>
    <w:p w:rsid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1. Утвердить прилагаемый Порядок 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руководителем.</w:t>
      </w:r>
    </w:p>
    <w:p w:rsidR="00023B11" w:rsidRPr="00712F96" w:rsidRDefault="00023B11" w:rsidP="00023B11">
      <w:pPr>
        <w:pStyle w:val="ConsPlu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2F96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023B11" w:rsidRPr="00712F96" w:rsidRDefault="00023B11" w:rsidP="00023B11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2F96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оставляю за </w:t>
      </w:r>
      <w:r>
        <w:rPr>
          <w:rFonts w:ascii="Times New Roman" w:hAnsi="Times New Roman"/>
          <w:sz w:val="28"/>
          <w:szCs w:val="28"/>
        </w:rPr>
        <w:t>собой.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Pr="000C1979" w:rsidRDefault="000C1979" w:rsidP="00023B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sz w:val="28"/>
          <w:szCs w:val="28"/>
          <w:lang w:val="ba-RU"/>
        </w:rPr>
        <w:t>Глава сельского поселения                                        А.З.Куланчин</w:t>
      </w: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Default="00023B11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Default="00023B11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79" w:rsidRDefault="000C1979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79" w:rsidRDefault="000C1979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79" w:rsidRDefault="000C1979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79" w:rsidRDefault="000C1979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79" w:rsidRDefault="000C1979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79" w:rsidRDefault="000C1979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79" w:rsidRDefault="000C1979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979" w:rsidRDefault="000C1979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3B11" w:rsidRPr="00023B11" w:rsidRDefault="00023B11" w:rsidP="00023B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23B11" w:rsidRPr="00023B11" w:rsidRDefault="00023B11" w:rsidP="00023B11">
      <w:pPr>
        <w:spacing w:after="0" w:line="288" w:lineRule="auto"/>
        <w:ind w:left="-142" w:firstLine="2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решением </w:t>
      </w:r>
    </w:p>
    <w:p w:rsidR="00023B11" w:rsidRPr="00023B11" w:rsidRDefault="00023B11" w:rsidP="00023B11">
      <w:pPr>
        <w:spacing w:after="0" w:line="288" w:lineRule="auto"/>
        <w:ind w:left="-142" w:firstLine="28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</w:p>
    <w:p w:rsidR="00023B11" w:rsidRPr="00023B11" w:rsidRDefault="000C1979" w:rsidP="00023B11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023B11" w:rsidRPr="00023B11" w:rsidRDefault="00023B11" w:rsidP="00023B11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>муниципального района Зианчуринский район</w:t>
      </w:r>
    </w:p>
    <w:p w:rsidR="00023B11" w:rsidRPr="00023B11" w:rsidRDefault="00023B11" w:rsidP="00023B11">
      <w:pPr>
        <w:spacing w:after="0" w:line="288" w:lineRule="auto"/>
        <w:ind w:left="-142" w:firstLine="28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РБ </w:t>
      </w:r>
    </w:p>
    <w:p w:rsidR="00023B11" w:rsidRPr="00023B11" w:rsidRDefault="00023B11" w:rsidP="00023B11">
      <w:pPr>
        <w:widowControl w:val="0"/>
        <w:autoSpaceDE w:val="0"/>
        <w:autoSpaceDN w:val="0"/>
        <w:adjustRightInd w:val="0"/>
        <w:spacing w:after="0" w:line="240" w:lineRule="auto"/>
        <w:ind w:left="-142" w:firstLine="34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.. …………… 20   г. N ../.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C2C2C"/>
          <w:sz w:val="20"/>
          <w:szCs w:val="20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управления, утверждения устава муниципального унитарного предприятия и заключения трудового договора с его руководителем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Гражданским Кодексом Российской Федерации, Федеральным законом от 14.11.2002 N 161-ФЗ "О государственных и муниципальных унитарных предприятиях", частью 4 статьи 51 Федерального закона от 06.10.2003 N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определения имущества, закрепляемого за муниципальным унитарным предприятием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хозяйственного ведения или праве оперативного управления, определения порядка утверждения устава муниципального унитарного предприятия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заключения контракта с его руководителем.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определения состава имущества, закрепляемого за муниципальным унитарным предприятием на праве хозяйственного ведения или праве оперативного управления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Имущество муниципального унитарного предприятия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МУП) формируется в порядке и за счет источников, определенных в соответствии с Гражданским кодексом Российской Федерации и Федеральным законом от 14.11.2002 N 161-ФЗ "О государственных и муниципальных унитарных предприятиях", настоящим Порядком.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 состав имущества (движимого и/или недвижимого), закрепляемого за МУП на праве хозяйственного ведения или на праве оперативного управления, включается имущество, принадлежащее на праве 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собственности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Собственник).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Состав имущества (движимого и/или недвижимого), закрепляемого за МУП на праве хозяйственного ведения или оперативного управления, определяется на основании постановления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1) при его учреждении;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2) в ходе его хозяйственной деятельности.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Состав имущества, закрепляемого за МУП, определяется администрацией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Состав имущества, закрепляемого за МУП на праве хозяйственного ведения или оперативного управления, определяется в зависимости от целей, предмета и видов деятельности МУП, определенных его уставом.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При определении состава имущества, закрепляемого за МУП на праве хозяйственного ведения или на праве оперативного управления, Собственник: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формирует перечень имущества, подлежащего закреплению (изъятию) за МУП на праве хозяйственного ведения или на праве оперативного управления, исходя из соответствия назначения имущества целям и видам деятельности, полномочиям МУП, определенным Уставом МУП, а также отсутствия вещных прав на имущество у иных лиц.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осуществляет подготовку проекта постановления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закреплении (изъятии) имущества МУП на праве хозяйственного ведения или на праве оперативного управления;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проводит необходимые мероприятия, связанные с формированием и закреплением (изъятием) имущества МУП на праве хозяйственного ведения или на праве оперативного управления.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Стоимость имущества, закрепляемого за МУП на праве хозяйственного ведения или на праве оперативного управления, при его учреждении определяется в соответствии с законодательством Российской Федерации об оценочной деятельности.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Стоимость имущества, закрепляемого за МУП в ходе его хозяйственной деятельности, определяется администрацией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законодательством, регулирующим порядок осуществления бухгалтерского учета в Российской Федерации.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Передача (изъятие) МУП закрепленного за ним имущества оформляется актами приема-передачи, подписанными уполномоченными представителями передающей и принимающей стороны.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Имущество, закрепленное за МУП, подлежит отражению в бухгалтерском учете на соответствующих счетах. В случаях, 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предусмотренных законодательством, право хозяйственного ведения и оперативного управления на имущество подлежит государственной регистрации.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Закрепление имущества за МУП производится в процессе деятельности МУП на основании их обращений (ходатайств, заявлений) в следующих случаях: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необходимости перераспределения имущества, права на которое у МУП прекращено;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 ликвидации иного МУП или муниципального учреждения;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при потребности в имуществе для осуществления возлагаемых на МУП функций, определяемых уставом.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Для рассмотрения вопроса о закреплении (изъятии) имущества за МУП в процессе его деятельности, МУП представляет </w:t>
      </w:r>
      <w:proofErr w:type="gramStart"/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администрацию</w:t>
      </w:r>
      <w:proofErr w:type="gramEnd"/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заявление (ходатайство) МУП о закреплении имущества, содержащее сведения об основных видах деятельности (полномочиях), для осуществления которых требуется определенное имущество;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Решение о закреплении имущества за МУП принимается в случаях: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установления соответствия назначения имущества целям и видам деятельности, полномочиям МУП;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отсутствия вещных прав на соответствующее имущество у иных лиц.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Решение об отказе в закреплении имущества за МУП принимается в случаях: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  - несоответствия назначения имущества целям и видам деятельности, полномочиям МУП;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наличия вещных прав на соответствующее имущество у иных лиц.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Рассмотрение документов, подготовку проекта решения о закреплении (изъятии) имущества, оформляемого в форме постановления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решения об отказе в закреплении, оформляемого в форме ответа на обращение, подписываемого Главой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отдел осуществляет в течение тридцати дней со дня их поступления в администрацию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порядке, установленном пунктами 2.13., 2.14. настоящего Порядка.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утверждения устава МУП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Устав предприятия, а также вносимые в него изменения утверждаются постановлением администрации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Устав должен содержать: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полное и сокращенное фирменные наименования унитарного предприятия;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место нахождения унитарного предприятия;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предмет, виды деятельности унитарного предприятия;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унитарного предприятия (руководитель, директор, генеральный директор);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фондов, создаваемых унитарным предприятием, размеры, порядок формирования и использования этих фондов;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предусмотренные настоящим Федеральным законом сведения.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Проект устава при создании предприятия разрабатывается администрацией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необходимости подготовки устава предприятия в новой редакции, внесения в него изменений, проект устава или внесения в него изменений разрабатывается предприятием и представляется на утверждение администрации 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Для утверждения новой редакции (внесения изменений в действующую редакцию) устава предприятия в администрацию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новая редакция устава предприятия, изменения в устав в трех экземплярах (на бумажном носителе - все экземпляры пронумерованы и прошиты, а также на электронном носителе);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действующего устава предприятия со всеми изменениями.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Администрация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="00023B11"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десятидневный срок с даты поступления осуществляет проверку устава предприятия в новой редакции, изменений в устав на соответствие требованиям законодательства и принимает решение об утверждении устава предприятия в новой редакции, изменений в устав или возвращает с обоснованными замечаниями на доработку.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После государственной регистрации устава предприятия, новой редакции устава, изменений в устав в установленном законом порядке предприятие в срок не позднее деся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рабочих дней представляет в</w:t>
      </w:r>
      <w:r w:rsidRPr="00145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</w:t>
      </w:r>
      <w:proofErr w:type="gramStart"/>
      <w:r w:rsidRPr="00023B11">
        <w:rPr>
          <w:rFonts w:ascii="Times New Roman" w:eastAsia="Calibri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</w:t>
      </w:r>
      <w:proofErr w:type="gramEnd"/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документов: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(новая редакция устава, изменения в устав) с отметкой о государственной регистрации;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документа, подтверждающего внесение записи в Единый государственный реестр юридических лиц.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023B11" w:rsidP="00023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заключения трудового договора с руководителем МУП</w:t>
      </w:r>
    </w:p>
    <w:p w:rsidR="00023B11" w:rsidRPr="00023B11" w:rsidRDefault="00023B11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трудовых отношений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Сторонами трудовых отношений, регулируемых настоящим Порядком, являются работник и работодатель.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Работодателем при заключении трудовых договоров с руководителями МУП в соответствии с настоящим Порядком является администрация</w:t>
      </w:r>
      <w:r w:rsidRPr="00145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Трудовой договор с руководителем МУП заключается в результате назначения руководителя на должность.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4.1.4. Решение о назначении на должность руководителя МУП принимает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Порядок заключения и расторжения трудового договора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Трудовые отношения с руководителем МУП возникают на основании трудового договора, заключенного в соответствии с трудовым законодательством РФ.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Прием на работу руководителя МУП в результате назначения на должность, оформляется распоряжением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Приказ работодателя о приеме на работу руководителя МУП объявляется работнику под роспись в течение трех дней со дня фактического начала работы.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Трудовой договор заключается в письменной форме и подписывается сторонами в двух экземплярах, обладающих одинаковой юридической силой. Один экземпляр трудового договора передается руководителю, а другой хранится у работодателя.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Трудовой договор вступает в силу с момента его подписания сторонами.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4.2.6. Трудовой договор подписывается лично гражданином, принимаемым на работу и Главой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Pr="00145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4.2.7. С руководителем МУП заключается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удовой договор в соответствии с т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на должность руководителя МУП являются основанием для внесения соответствующей записи в трудовую книжку работника. Трудовая книжка руководителя МУП ведется и хранится в отделе кадров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4.2.9. Трудовой договор может быть расторгнут по соглашению сторон, а также по инициативе одной из сторон в случаях, предусмотренных Трудовым кодексом РФ и условиями договора.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4.2.10. В трудовом договоре могут быть предусмотрены дополнительные основания его расторжения по инициативе работодателя в соответствии со ст. 278 Трудового кодекса РФ.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Во всех случаях расторжение трудового договора автоматически влечет за собой прекращение деятельности руководителя по управлению МУП.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4.2.12. Расторжение трудового договора с руководителем МУП оформляется распоряжением администрации 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C1979">
        <w:rPr>
          <w:rFonts w:ascii="Times New Roman" w:eastAsia="Calibri" w:hAnsi="Times New Roman" w:cs="Times New Roman"/>
          <w:sz w:val="28"/>
          <w:szCs w:val="28"/>
        </w:rPr>
        <w:t>Баишевский</w:t>
      </w:r>
      <w:r w:rsidRPr="00023B11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4.2.13. При расторжении трудового договора руководитель МУП осуществляет передачу дел вновь назначенному руководителю, или иному лицу, указанному работодателем.</w:t>
      </w:r>
    </w:p>
    <w:p w:rsidR="00023B11" w:rsidRPr="00023B11" w:rsidRDefault="00145DF5" w:rsidP="00023B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3B11" w:rsidRPr="00023B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4.2.14. Расторжение трудового договора производится в порядке, предусмотренном действующим законодательством РФ.</w:t>
      </w:r>
    </w:p>
    <w:p w:rsidR="00630F14" w:rsidRPr="00023B11" w:rsidRDefault="00630F14">
      <w:pPr>
        <w:rPr>
          <w:rFonts w:ascii="Times New Roman" w:hAnsi="Times New Roman" w:cs="Times New Roman"/>
          <w:sz w:val="28"/>
          <w:szCs w:val="28"/>
        </w:rPr>
      </w:pPr>
    </w:p>
    <w:sectPr w:rsidR="00630F14" w:rsidRPr="00023B11" w:rsidSect="00023B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BF"/>
    <w:rsid w:val="00023B11"/>
    <w:rsid w:val="000C1979"/>
    <w:rsid w:val="00145DF5"/>
    <w:rsid w:val="005B1EAA"/>
    <w:rsid w:val="00630F14"/>
    <w:rsid w:val="0098258D"/>
    <w:rsid w:val="00E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B6825-5933-4165-9E43-B72CCA5B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23B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3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</cp:lastModifiedBy>
  <cp:revision>4</cp:revision>
  <dcterms:created xsi:type="dcterms:W3CDTF">2020-01-30T05:08:00Z</dcterms:created>
  <dcterms:modified xsi:type="dcterms:W3CDTF">2020-02-07T11:33:00Z</dcterms:modified>
</cp:coreProperties>
</file>